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sdt>
      <w:sdtPr>
        <w:rPr>
          <w:lang w:val="zh-CN"/>
        </w:rPr>
        <w:id w:val="597297767"/>
        <w:docPartObj>
          <w:docPartGallery w:val="Table of Contents"/>
          <w:docPartUnique/>
        </w:docPartObj>
      </w:sdtPr>
      <w:sdtEndPr>
        <w:rPr>
          <w:rFonts w:asciiTheme="minorHAnsi" w:eastAsiaTheme="minorEastAsia" w:hAnsiTheme="minorHAnsi" w:cstheme="minorBidi"/>
          <w:b/>
          <w:bCs/>
          <w:color w:val="auto"/>
          <w:kern w:val="2"/>
          <w:sz w:val="21"/>
          <w:szCs w:val="22"/>
        </w:rPr>
      </w:sdtEndPr>
      <w:sdtContent>
        <w:p w14:paraId="7502B34C" w14:textId="493D1C48" w:rsidR="00AA6BD0" w:rsidRDefault="00AA6BD0">
          <w:pPr>
            <w:pStyle w:val="TOC"/>
          </w:pPr>
          <w:r>
            <w:rPr>
              <w:lang w:val="zh-CN"/>
            </w:rPr>
            <w:t>目录</w:t>
          </w:r>
        </w:p>
        <w:p w14:paraId="6F7392D9" w14:textId="3F6A7311" w:rsidR="00AA6BD0" w:rsidRDefault="00AA6BD0">
          <w:pPr>
            <w:pStyle w:val="TOC2"/>
            <w:tabs>
              <w:tab w:val="right" w:leader="dot" w:pos="8296"/>
            </w:tabs>
            <w:rPr>
              <w:noProof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16271581" w:history="1">
            <w:r w:rsidRPr="0001701E">
              <w:rPr>
                <w:rStyle w:val="a4"/>
                <w:noProof/>
              </w:rPr>
              <w:t>分析方法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_Toc16271581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D04C1">
              <w:rPr>
                <w:noProof/>
                <w:webHidden/>
              </w:rPr>
              <w:t>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FD57CAD" w14:textId="38B3BDDB" w:rsidR="00AA6BD0" w:rsidRDefault="00AA6BD0">
          <w:pPr>
            <w:pStyle w:val="TOC2"/>
            <w:tabs>
              <w:tab w:val="right" w:leader="dot" w:pos="8296"/>
            </w:tabs>
            <w:rPr>
              <w:noProof/>
            </w:rPr>
          </w:pPr>
          <w:hyperlink w:anchor="_Toc16271582" w:history="1">
            <w:r w:rsidRPr="0001701E">
              <w:rPr>
                <w:rStyle w:val="a4"/>
                <w:noProof/>
              </w:rPr>
              <w:t>结论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_Toc16271582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D04C1">
              <w:rPr>
                <w:noProof/>
                <w:webHidden/>
              </w:rPr>
              <w:t>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C1CDDC6" w14:textId="7D029B9F" w:rsidR="00AA6BD0" w:rsidRDefault="00AA6BD0">
          <w:pPr>
            <w:pStyle w:val="TOC2"/>
            <w:tabs>
              <w:tab w:val="right" w:leader="dot" w:pos="8296"/>
            </w:tabs>
            <w:rPr>
              <w:noProof/>
            </w:rPr>
          </w:pPr>
          <w:hyperlink w:anchor="_Toc16271583" w:history="1">
            <w:r w:rsidRPr="0001701E">
              <w:rPr>
                <w:rStyle w:val="a4"/>
                <w:noProof/>
              </w:rPr>
              <w:t>融360首贷融合模型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_Toc16271583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D04C1">
              <w:rPr>
                <w:noProof/>
                <w:webHidden/>
              </w:rPr>
              <w:t>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A74E877" w14:textId="23FB1689" w:rsidR="00AA6BD0" w:rsidRDefault="00AA6BD0">
          <w:pPr>
            <w:pStyle w:val="TOC2"/>
            <w:tabs>
              <w:tab w:val="right" w:leader="dot" w:pos="8296"/>
            </w:tabs>
            <w:rPr>
              <w:noProof/>
            </w:rPr>
          </w:pPr>
          <w:hyperlink w:anchor="_Toc16271584" w:history="1">
            <w:r w:rsidRPr="0001701E">
              <w:rPr>
                <w:rStyle w:val="a4"/>
                <w:noProof/>
              </w:rPr>
              <w:t>首贷融合模型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_Toc16271584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D04C1"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2072107" w14:textId="71D0AF14" w:rsidR="00AA6BD0" w:rsidRDefault="00AA6BD0">
          <w:pPr>
            <w:pStyle w:val="TOC2"/>
            <w:tabs>
              <w:tab w:val="right" w:leader="dot" w:pos="8296"/>
            </w:tabs>
            <w:rPr>
              <w:noProof/>
            </w:rPr>
          </w:pPr>
          <w:hyperlink w:anchor="_Toc16271585" w:history="1">
            <w:r w:rsidRPr="0001701E">
              <w:rPr>
                <w:rStyle w:val="a4"/>
                <w:noProof/>
              </w:rPr>
              <w:t>V</w:t>
            </w:r>
            <w:r w:rsidRPr="0001701E">
              <w:rPr>
                <w:rStyle w:val="a4"/>
                <w:noProof/>
              </w:rPr>
              <w:t>6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_Toc16271585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D04C1"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68AF6DE" w14:textId="4B31813E" w:rsidR="00AA6BD0" w:rsidRDefault="00AA6BD0">
          <w:pPr>
            <w:pStyle w:val="TOC2"/>
            <w:tabs>
              <w:tab w:val="right" w:leader="dot" w:pos="8296"/>
            </w:tabs>
            <w:rPr>
              <w:noProof/>
            </w:rPr>
          </w:pPr>
          <w:hyperlink w:anchor="_Toc16271586" w:history="1">
            <w:r w:rsidRPr="0001701E">
              <w:rPr>
                <w:rStyle w:val="a4"/>
                <w:noProof/>
              </w:rPr>
              <w:t>百融V1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_Toc16271586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D04C1"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C2D56B9" w14:textId="1076A003" w:rsidR="00AA6BD0" w:rsidRDefault="00AA6BD0">
          <w:pPr>
            <w:pStyle w:val="TOC2"/>
            <w:tabs>
              <w:tab w:val="right" w:leader="dot" w:pos="8296"/>
            </w:tabs>
            <w:rPr>
              <w:noProof/>
            </w:rPr>
          </w:pPr>
          <w:hyperlink w:anchor="_Toc16271587" w:history="1">
            <w:r w:rsidRPr="0001701E">
              <w:rPr>
                <w:rStyle w:val="a4"/>
                <w:noProof/>
              </w:rPr>
              <w:t>电话邦V1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_Toc16271587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D04C1"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264DA44" w14:textId="456927FC" w:rsidR="00AA6BD0" w:rsidRDefault="00AA6BD0">
          <w:pPr>
            <w:pStyle w:val="TOC2"/>
            <w:tabs>
              <w:tab w:val="right" w:leader="dot" w:pos="8296"/>
            </w:tabs>
            <w:rPr>
              <w:noProof/>
            </w:rPr>
          </w:pPr>
          <w:hyperlink w:anchor="_Toc16271588" w:history="1">
            <w:r w:rsidRPr="0001701E">
              <w:rPr>
                <w:rStyle w:val="a4"/>
                <w:noProof/>
              </w:rPr>
              <w:t>同盾分V1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_Toc16271588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D04C1"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2161B47" w14:textId="38A0613A" w:rsidR="00AA6BD0" w:rsidRDefault="00AA6BD0">
          <w:pPr>
            <w:pStyle w:val="TOC2"/>
            <w:tabs>
              <w:tab w:val="right" w:leader="dot" w:pos="8296"/>
            </w:tabs>
            <w:rPr>
              <w:noProof/>
            </w:rPr>
          </w:pPr>
          <w:hyperlink w:anchor="_Toc16271589" w:history="1">
            <w:r w:rsidRPr="0001701E">
              <w:rPr>
                <w:rStyle w:val="a4"/>
                <w:noProof/>
              </w:rPr>
              <w:t>复贷V3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_Toc16271589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D04C1"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5212B96" w14:textId="5EBDA1B3" w:rsidR="00AA6BD0" w:rsidRDefault="00AA6BD0">
          <w:pPr>
            <w:pStyle w:val="TOC2"/>
            <w:tabs>
              <w:tab w:val="right" w:leader="dot" w:pos="8296"/>
            </w:tabs>
            <w:rPr>
              <w:noProof/>
            </w:rPr>
          </w:pPr>
          <w:hyperlink w:anchor="_Toc16271590" w:history="1">
            <w:r w:rsidRPr="0001701E">
              <w:rPr>
                <w:rStyle w:val="a4"/>
                <w:noProof/>
              </w:rPr>
              <w:t>量信分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_Toc16271590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D04C1"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3A56233" w14:textId="37656E16" w:rsidR="00AA6BD0" w:rsidRDefault="00AA6BD0">
          <w:r>
            <w:rPr>
              <w:b/>
              <w:bCs/>
              <w:lang w:val="zh-CN"/>
            </w:rPr>
            <w:fldChar w:fldCharType="end"/>
          </w:r>
        </w:p>
      </w:sdtContent>
    </w:sdt>
    <w:p w14:paraId="0F25C660" w14:textId="77777777" w:rsidR="00AA6BD0" w:rsidRDefault="00AA6BD0">
      <w:pPr>
        <w:widowControl/>
        <w:jc w:val="left"/>
        <w:rPr>
          <w:rFonts w:asciiTheme="majorHAnsi" w:eastAsiaTheme="majorEastAsia" w:hAnsiTheme="majorHAnsi" w:cstheme="majorBidi"/>
          <w:b/>
          <w:bCs/>
          <w:sz w:val="32"/>
          <w:szCs w:val="32"/>
        </w:rPr>
      </w:pPr>
      <w:r>
        <w:br w:type="page"/>
      </w:r>
    </w:p>
    <w:p w14:paraId="70661E21" w14:textId="1486B6F6" w:rsidR="003C5FFF" w:rsidRDefault="003C5FFF" w:rsidP="003C5FFF">
      <w:pPr>
        <w:pStyle w:val="2"/>
      </w:pPr>
      <w:bookmarkStart w:id="0" w:name="_Toc16271581"/>
      <w:r>
        <w:rPr>
          <w:rFonts w:hint="eastAsia"/>
        </w:rPr>
        <w:lastRenderedPageBreak/>
        <w:t>分析方法</w:t>
      </w:r>
      <w:bookmarkEnd w:id="0"/>
    </w:p>
    <w:p w14:paraId="6EC80102" w14:textId="2A6BCDFC" w:rsidR="003C5FFF" w:rsidRPr="003C5FFF" w:rsidRDefault="003C5FFF" w:rsidP="003C5FFF">
      <w:pPr>
        <w:pStyle w:val="a3"/>
        <w:numPr>
          <w:ilvl w:val="0"/>
          <w:numId w:val="2"/>
        </w:numPr>
        <w:ind w:firstLineChars="0"/>
      </w:pPr>
      <w:r>
        <w:rPr>
          <w:rFonts w:hint="eastAsia"/>
        </w:rPr>
        <w:t>时间范围为2019-03-01到2019-05-</w:t>
      </w:r>
      <w:r w:rsidR="00B25855">
        <w:rPr>
          <w:rFonts w:hint="eastAsia"/>
        </w:rPr>
        <w:t>31</w:t>
      </w:r>
      <w:r>
        <w:rPr>
          <w:rFonts w:hint="eastAsia"/>
        </w:rPr>
        <w:t>,</w:t>
      </w:r>
      <w:r>
        <w:t xml:space="preserve"> </w:t>
      </w:r>
      <w:r>
        <w:rPr>
          <w:rFonts w:hint="eastAsia"/>
        </w:rPr>
        <w:t>约每隔15天为一组,</w:t>
      </w:r>
      <w:r>
        <w:t xml:space="preserve"> </w:t>
      </w:r>
      <w:r>
        <w:rPr>
          <w:rFonts w:hint="eastAsia"/>
        </w:rPr>
        <w:t>头15天作为基准月,</w:t>
      </w:r>
      <w:r>
        <w:t xml:space="preserve"> </w:t>
      </w:r>
      <w:r>
        <w:rPr>
          <w:rFonts w:hint="eastAsia"/>
        </w:rPr>
        <w:t>计算P</w:t>
      </w:r>
      <w:r>
        <w:t>SI</w:t>
      </w:r>
      <w:r>
        <w:rPr>
          <w:rFonts w:hint="eastAsia"/>
        </w:rPr>
        <w:t>.</w:t>
      </w:r>
      <w:r>
        <w:t xml:space="preserve"> </w:t>
      </w:r>
      <w:r>
        <w:rPr>
          <w:rFonts w:hint="eastAsia"/>
        </w:rPr>
        <w:t>涉及到的模型分包括还在决策的,</w:t>
      </w:r>
      <w:r>
        <w:t xml:space="preserve"> </w:t>
      </w:r>
      <w:r>
        <w:rPr>
          <w:rFonts w:hint="eastAsia"/>
        </w:rPr>
        <w:t>并且在3月初有数据的模型分</w:t>
      </w:r>
      <w:r w:rsidR="006D04A3">
        <w:rPr>
          <w:rFonts w:hint="eastAsia"/>
        </w:rPr>
        <w:t>(剔除空跑)</w:t>
      </w:r>
      <w:r>
        <w:rPr>
          <w:rFonts w:hint="eastAsia"/>
        </w:rPr>
        <w:t>.</w:t>
      </w:r>
    </w:p>
    <w:p w14:paraId="7E28BB23" w14:textId="7C184348" w:rsidR="000A0A23" w:rsidRDefault="003C5FFF" w:rsidP="003C5FFF">
      <w:pPr>
        <w:pStyle w:val="2"/>
      </w:pPr>
      <w:bookmarkStart w:id="1" w:name="_Toc16271582"/>
      <w:r>
        <w:rPr>
          <w:rFonts w:hint="eastAsia"/>
        </w:rPr>
        <w:t>结论</w:t>
      </w:r>
      <w:bookmarkEnd w:id="1"/>
    </w:p>
    <w:p w14:paraId="49DA2A45" w14:textId="4B899319" w:rsidR="00FE0333" w:rsidRDefault="00FE0333" w:rsidP="00E25E85">
      <w:pPr>
        <w:pStyle w:val="a3"/>
        <w:numPr>
          <w:ilvl w:val="0"/>
          <w:numId w:val="2"/>
        </w:numPr>
        <w:ind w:firstLineChars="0"/>
      </w:pPr>
      <w:r>
        <w:rPr>
          <w:rFonts w:hint="eastAsia"/>
        </w:rPr>
        <w:t>从申请集用户数量上看,</w:t>
      </w:r>
      <w:r>
        <w:t xml:space="preserve"> </w:t>
      </w:r>
      <w:r>
        <w:rPr>
          <w:rFonts w:hint="eastAsia"/>
        </w:rPr>
        <w:t>315之前融360用户数量很多,</w:t>
      </w:r>
      <w:r>
        <w:t xml:space="preserve"> </w:t>
      </w:r>
      <w:r>
        <w:rPr>
          <w:rFonts w:hint="eastAsia"/>
        </w:rPr>
        <w:t>而后降低到四分之一,</w:t>
      </w:r>
      <w:r>
        <w:t xml:space="preserve"> </w:t>
      </w:r>
      <w:r>
        <w:rPr>
          <w:rFonts w:hint="eastAsia"/>
        </w:rPr>
        <w:t>并逐渐减少,</w:t>
      </w:r>
      <w:r>
        <w:t xml:space="preserve"> </w:t>
      </w:r>
      <w:r>
        <w:rPr>
          <w:rFonts w:hint="eastAsia"/>
        </w:rPr>
        <w:t>在4月末最低,</w:t>
      </w:r>
      <w:r>
        <w:t xml:space="preserve"> </w:t>
      </w:r>
      <w:r>
        <w:rPr>
          <w:rFonts w:hint="eastAsia"/>
        </w:rPr>
        <w:t>而后逐渐增加用户数量.</w:t>
      </w:r>
    </w:p>
    <w:p w14:paraId="77DD06A9" w14:textId="3A74D965" w:rsidR="00FE0333" w:rsidRDefault="00FE0333" w:rsidP="00E25E85">
      <w:pPr>
        <w:pStyle w:val="a3"/>
        <w:numPr>
          <w:ilvl w:val="0"/>
          <w:numId w:val="2"/>
        </w:numPr>
        <w:ind w:firstLineChars="0"/>
      </w:pPr>
      <w:r>
        <w:rPr>
          <w:rFonts w:hint="eastAsia"/>
        </w:rPr>
        <w:t>在首贷的模型分上来看,</w:t>
      </w:r>
      <w:r>
        <w:t xml:space="preserve"> </w:t>
      </w:r>
      <w:r>
        <w:rPr>
          <w:rFonts w:hint="eastAsia"/>
        </w:rPr>
        <w:t>复申比较稳定且用户资质相对好;</w:t>
      </w:r>
      <w:r>
        <w:t xml:space="preserve"> </w:t>
      </w:r>
      <w:r>
        <w:rPr>
          <w:rFonts w:hint="eastAsia"/>
        </w:rPr>
        <w:t>首申在315后整体用户资质变好,</w:t>
      </w:r>
      <w:r>
        <w:t xml:space="preserve"> </w:t>
      </w:r>
      <w:r>
        <w:rPr>
          <w:rFonts w:hint="eastAsia"/>
        </w:rPr>
        <w:t>且4月最好,</w:t>
      </w:r>
      <w:r>
        <w:t xml:space="preserve"> </w:t>
      </w:r>
      <w:r>
        <w:rPr>
          <w:rFonts w:hint="eastAsia"/>
        </w:rPr>
        <w:t>这应该和该渠道在4月的收紧策略有关.</w:t>
      </w:r>
    </w:p>
    <w:p w14:paraId="2FC4D56E" w14:textId="6629D8E1" w:rsidR="00FE0333" w:rsidRDefault="00FE0333" w:rsidP="00E25E85">
      <w:pPr>
        <w:pStyle w:val="a3"/>
        <w:numPr>
          <w:ilvl w:val="0"/>
          <w:numId w:val="2"/>
        </w:numPr>
        <w:ind w:firstLineChars="0"/>
      </w:pPr>
      <w:r>
        <w:rPr>
          <w:rFonts w:hint="eastAsia"/>
        </w:rPr>
        <w:t>在复贷的模型分上来看,</w:t>
      </w:r>
      <w:r>
        <w:t xml:space="preserve"> </w:t>
      </w:r>
      <w:r>
        <w:rPr>
          <w:rFonts w:hint="eastAsia"/>
        </w:rPr>
        <w:t>315后整体用户资质明显变好.</w:t>
      </w:r>
    </w:p>
    <w:p w14:paraId="6E720C0C" w14:textId="71F609BE" w:rsidR="00E25E85" w:rsidRPr="00FE0333" w:rsidRDefault="00E25E85" w:rsidP="00E25E85">
      <w:pPr>
        <w:pStyle w:val="a3"/>
        <w:numPr>
          <w:ilvl w:val="0"/>
          <w:numId w:val="2"/>
        </w:numPr>
        <w:ind w:firstLineChars="0"/>
      </w:pPr>
      <w:r>
        <w:rPr>
          <w:rFonts w:hint="eastAsia"/>
        </w:rPr>
        <w:t>同盾分V</w:t>
      </w:r>
      <w:r>
        <w:t>1</w:t>
      </w:r>
      <w:r>
        <w:rPr>
          <w:rFonts w:hint="eastAsia"/>
        </w:rPr>
        <w:t>比较不一样,</w:t>
      </w:r>
      <w:r>
        <w:t xml:space="preserve"> </w:t>
      </w:r>
      <w:r>
        <w:rPr>
          <w:rFonts w:hint="eastAsia"/>
        </w:rPr>
        <w:t>显示在315后用户资质变差.</w:t>
      </w:r>
      <w:r>
        <w:t xml:space="preserve"> </w:t>
      </w:r>
      <w:r>
        <w:rPr>
          <w:rFonts w:hint="eastAsia"/>
        </w:rPr>
        <w:t>百融</w:t>
      </w:r>
      <w:r w:rsidR="003136D0">
        <w:rPr>
          <w:rFonts w:hint="eastAsia"/>
        </w:rPr>
        <w:t>V</w:t>
      </w:r>
      <w:r w:rsidR="003136D0">
        <w:t>1</w:t>
      </w:r>
      <w:r>
        <w:rPr>
          <w:rFonts w:hint="eastAsia"/>
        </w:rPr>
        <w:t>也有用户资质变差的明显波动.</w:t>
      </w:r>
      <w:r>
        <w:t xml:space="preserve"> </w:t>
      </w:r>
      <w:r>
        <w:rPr>
          <w:rFonts w:hint="eastAsia"/>
        </w:rPr>
        <w:t>这应该说明多头类数据在315前后变化明显,</w:t>
      </w:r>
      <w:r>
        <w:t xml:space="preserve"> </w:t>
      </w:r>
      <w:r>
        <w:rPr>
          <w:rFonts w:hint="eastAsia"/>
        </w:rPr>
        <w:t>形成了与其它模型分</w:t>
      </w:r>
      <w:r w:rsidR="008350A6">
        <w:rPr>
          <w:rFonts w:hint="eastAsia"/>
        </w:rPr>
        <w:t>的差别.</w:t>
      </w:r>
      <w:r w:rsidR="008350A6">
        <w:t xml:space="preserve"> </w:t>
      </w:r>
      <w:r w:rsidR="008350A6">
        <w:rPr>
          <w:rFonts w:hint="eastAsia"/>
        </w:rPr>
        <w:t>通过收紧策略让用户整体资质变好,</w:t>
      </w:r>
      <w:r w:rsidR="008350A6">
        <w:t xml:space="preserve"> </w:t>
      </w:r>
      <w:r w:rsidR="008350A6">
        <w:rPr>
          <w:rFonts w:hint="eastAsia"/>
        </w:rPr>
        <w:t>但其中的多头由于315的影响增加了.</w:t>
      </w:r>
    </w:p>
    <w:p w14:paraId="673E289A" w14:textId="77777777" w:rsidR="008A7658" w:rsidRPr="000D4947" w:rsidRDefault="008A7658" w:rsidP="008A7658">
      <w:pPr>
        <w:pStyle w:val="2"/>
      </w:pPr>
      <w:bookmarkStart w:id="2" w:name="_Toc16271583"/>
      <w:r>
        <w:rPr>
          <w:rFonts w:hint="eastAsia"/>
        </w:rPr>
        <w:t>融360首贷融合模型</w:t>
      </w:r>
      <w:bookmarkEnd w:id="2"/>
    </w:p>
    <w:p w14:paraId="56A8836C" w14:textId="77777777" w:rsidR="008A7658" w:rsidRDefault="008A7658" w:rsidP="008A7658">
      <w:pPr>
        <w:pStyle w:val="a3"/>
        <w:numPr>
          <w:ilvl w:val="0"/>
          <w:numId w:val="4"/>
        </w:numPr>
        <w:ind w:firstLineChars="0"/>
      </w:pPr>
      <w:r>
        <w:rPr>
          <w:rFonts w:hint="eastAsia"/>
        </w:rPr>
        <w:t>315后的4月份,</w:t>
      </w:r>
      <w:r>
        <w:t xml:space="preserve"> </w:t>
      </w:r>
      <w:r>
        <w:rPr>
          <w:rFonts w:hint="eastAsia"/>
        </w:rPr>
        <w:t>用户资质最好,</w:t>
      </w:r>
      <w:r>
        <w:t xml:space="preserve"> </w:t>
      </w:r>
      <w:r>
        <w:rPr>
          <w:rFonts w:hint="eastAsia"/>
        </w:rPr>
        <w:t>而后到5月稍微变差.</w:t>
      </w:r>
    </w:p>
    <w:p w14:paraId="19C69A28" w14:textId="77777777" w:rsidR="008A7658" w:rsidRDefault="008A7658" w:rsidP="008A7658">
      <w:pPr>
        <w:pStyle w:val="a3"/>
        <w:numPr>
          <w:ilvl w:val="0"/>
          <w:numId w:val="4"/>
        </w:numPr>
        <w:ind w:firstLineChars="0"/>
      </w:pPr>
      <w:r>
        <w:rPr>
          <w:rFonts w:hint="eastAsia"/>
        </w:rPr>
        <w:t>复申上变化不明显.</w:t>
      </w:r>
    </w:p>
    <w:p w14:paraId="7314B4CA" w14:textId="4D2B1052" w:rsidR="008A7658" w:rsidRDefault="008A7658" w:rsidP="008A7658">
      <w:pPr>
        <w:pStyle w:val="a3"/>
        <w:numPr>
          <w:ilvl w:val="0"/>
          <w:numId w:val="4"/>
        </w:numPr>
        <w:ind w:firstLineChars="0"/>
      </w:pPr>
      <w:r>
        <w:rPr>
          <w:rFonts w:hint="eastAsia"/>
        </w:rPr>
        <w:t>首申变化明显,</w:t>
      </w:r>
      <w:r>
        <w:t xml:space="preserve"> </w:t>
      </w:r>
      <w:r>
        <w:rPr>
          <w:rFonts w:hint="eastAsia"/>
        </w:rPr>
        <w:t>首贷上的变化主要由首申影响.</w:t>
      </w:r>
    </w:p>
    <w:p w14:paraId="081DEA7E" w14:textId="621B44D9" w:rsidR="008A7658" w:rsidRDefault="00E05B43" w:rsidP="008A7658">
      <w:r>
        <w:rPr>
          <w:noProof/>
        </w:rPr>
        <w:drawing>
          <wp:inline distT="0" distB="0" distL="0" distR="0" wp14:anchorId="3375EDC2" wp14:editId="4D96158C">
            <wp:extent cx="5269865" cy="2634615"/>
            <wp:effectExtent l="0" t="0" r="6985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9865" cy="2634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2D2DA5" w14:textId="5BA3BD5D" w:rsidR="00E05B43" w:rsidRDefault="00E05B43" w:rsidP="008A7658">
      <w:r>
        <w:rPr>
          <w:noProof/>
        </w:rPr>
        <w:lastRenderedPageBreak/>
        <w:drawing>
          <wp:inline distT="0" distB="0" distL="0" distR="0" wp14:anchorId="40529DF6" wp14:editId="71E08FA1">
            <wp:extent cx="5269865" cy="2634615"/>
            <wp:effectExtent l="0" t="0" r="6985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9865" cy="2634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A47B8B" w14:textId="45A672C1" w:rsidR="00E05B43" w:rsidRDefault="00E05B43" w:rsidP="008A7658">
      <w:r>
        <w:rPr>
          <w:noProof/>
        </w:rPr>
        <w:drawing>
          <wp:inline distT="0" distB="0" distL="0" distR="0" wp14:anchorId="2A165662" wp14:editId="65A352A5">
            <wp:extent cx="5269865" cy="2634615"/>
            <wp:effectExtent l="0" t="0" r="6985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9865" cy="2634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68956D" w14:textId="77777777" w:rsidR="008A7658" w:rsidRDefault="008A7658" w:rsidP="008A7658">
      <w:pPr>
        <w:pStyle w:val="2"/>
      </w:pPr>
      <w:bookmarkStart w:id="3" w:name="_Toc16271584"/>
      <w:r>
        <w:rPr>
          <w:rFonts w:hint="eastAsia"/>
        </w:rPr>
        <w:t>首贷融合模型</w:t>
      </w:r>
      <w:bookmarkEnd w:id="3"/>
    </w:p>
    <w:p w14:paraId="380A8E48" w14:textId="1D8D411D" w:rsidR="003C5FFF" w:rsidRDefault="008A7658" w:rsidP="003C5FFF">
      <w:pPr>
        <w:pStyle w:val="a3"/>
        <w:numPr>
          <w:ilvl w:val="0"/>
          <w:numId w:val="5"/>
        </w:numPr>
        <w:ind w:firstLineChars="0"/>
      </w:pPr>
      <w:r>
        <w:rPr>
          <w:rFonts w:hint="eastAsia"/>
        </w:rPr>
        <w:t>与融360融合模型相似,</w:t>
      </w:r>
      <w:r>
        <w:t xml:space="preserve"> </w:t>
      </w:r>
      <w:r>
        <w:rPr>
          <w:rFonts w:hint="eastAsia"/>
        </w:rPr>
        <w:t>复申变化很小,</w:t>
      </w:r>
      <w:r>
        <w:t xml:space="preserve"> </w:t>
      </w:r>
      <w:r>
        <w:rPr>
          <w:rFonts w:hint="eastAsia"/>
        </w:rPr>
        <w:t>首申在4月用户资质最好.</w:t>
      </w:r>
    </w:p>
    <w:p w14:paraId="4F07B7B2" w14:textId="142B9EDA" w:rsidR="00E05B43" w:rsidRDefault="00E05B43" w:rsidP="00E05B43">
      <w:r>
        <w:rPr>
          <w:noProof/>
        </w:rPr>
        <w:lastRenderedPageBreak/>
        <w:drawing>
          <wp:inline distT="0" distB="0" distL="0" distR="0" wp14:anchorId="52160D24" wp14:editId="07BA6119">
            <wp:extent cx="5269865" cy="2634615"/>
            <wp:effectExtent l="0" t="0" r="6985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9865" cy="2634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DA33F3" w14:textId="13464A45" w:rsidR="00E05B43" w:rsidRDefault="00E05B43" w:rsidP="00E05B43">
      <w:r>
        <w:rPr>
          <w:noProof/>
        </w:rPr>
        <w:drawing>
          <wp:inline distT="0" distB="0" distL="0" distR="0" wp14:anchorId="06E59029" wp14:editId="6A60811E">
            <wp:extent cx="5269865" cy="2634615"/>
            <wp:effectExtent l="0" t="0" r="6985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9865" cy="2634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F3F079" w14:textId="1EB67DC1" w:rsidR="00E05B43" w:rsidRDefault="00E05B43" w:rsidP="00E05B43">
      <w:r>
        <w:rPr>
          <w:noProof/>
        </w:rPr>
        <w:drawing>
          <wp:inline distT="0" distB="0" distL="0" distR="0" wp14:anchorId="028BBC1C" wp14:editId="56232E5D">
            <wp:extent cx="5269865" cy="2634615"/>
            <wp:effectExtent l="0" t="0" r="6985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9865" cy="2634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A771EA" w14:textId="77777777" w:rsidR="00E05B43" w:rsidRPr="008A7658" w:rsidRDefault="00E05B43" w:rsidP="00E05B43"/>
    <w:p w14:paraId="4ACF3816" w14:textId="566807FD" w:rsidR="003C5FFF" w:rsidRDefault="003C5FFF" w:rsidP="003C5FFF">
      <w:pPr>
        <w:pStyle w:val="2"/>
      </w:pPr>
      <w:bookmarkStart w:id="4" w:name="_Toc16271585"/>
      <w:r>
        <w:rPr>
          <w:rFonts w:hint="eastAsia"/>
        </w:rPr>
        <w:lastRenderedPageBreak/>
        <w:t>V</w:t>
      </w:r>
      <w:r>
        <w:t>6</w:t>
      </w:r>
      <w:bookmarkEnd w:id="4"/>
    </w:p>
    <w:p w14:paraId="700765C0" w14:textId="008F50CE" w:rsidR="003C5FFF" w:rsidRDefault="00FE0B85" w:rsidP="00FE0B85">
      <w:pPr>
        <w:pStyle w:val="a3"/>
        <w:numPr>
          <w:ilvl w:val="0"/>
          <w:numId w:val="2"/>
        </w:numPr>
        <w:ind w:firstLineChars="0"/>
      </w:pPr>
      <w:r>
        <w:rPr>
          <w:rFonts w:hint="eastAsia"/>
        </w:rPr>
        <w:t>整体P</w:t>
      </w:r>
      <w:r>
        <w:t>SI</w:t>
      </w:r>
      <w:r>
        <w:rPr>
          <w:rFonts w:hint="eastAsia"/>
        </w:rPr>
        <w:t>很低,</w:t>
      </w:r>
      <w:r>
        <w:t xml:space="preserve"> </w:t>
      </w:r>
      <w:r>
        <w:rPr>
          <w:rFonts w:hint="eastAsia"/>
        </w:rPr>
        <w:t>表示融360渠道比较稳定.</w:t>
      </w:r>
    </w:p>
    <w:p w14:paraId="151B9953" w14:textId="4F3CE828" w:rsidR="00FE0B85" w:rsidRDefault="00FE0B85" w:rsidP="00FE0B85">
      <w:pPr>
        <w:pStyle w:val="a3"/>
        <w:numPr>
          <w:ilvl w:val="0"/>
          <w:numId w:val="2"/>
        </w:numPr>
        <w:ind w:firstLineChars="0"/>
      </w:pPr>
      <w:r>
        <w:rPr>
          <w:rFonts w:hint="eastAsia"/>
        </w:rPr>
        <w:t>复申比首申用户资质好.</w:t>
      </w:r>
    </w:p>
    <w:p w14:paraId="6EA32A55" w14:textId="2B618401" w:rsidR="00FE0B85" w:rsidRDefault="00FE0B85" w:rsidP="00FE0B85">
      <w:pPr>
        <w:pStyle w:val="a3"/>
        <w:numPr>
          <w:ilvl w:val="0"/>
          <w:numId w:val="2"/>
        </w:numPr>
        <w:ind w:firstLineChars="0"/>
      </w:pPr>
      <w:r>
        <w:rPr>
          <w:rFonts w:hint="eastAsia"/>
        </w:rPr>
        <w:t>在4月份用户资质相对最好.</w:t>
      </w:r>
    </w:p>
    <w:p w14:paraId="5711EB49" w14:textId="45B98A1E" w:rsidR="00AA6BD0" w:rsidRDefault="00AA6BD0" w:rsidP="00FE0B85">
      <w:pPr>
        <w:pStyle w:val="a3"/>
        <w:numPr>
          <w:ilvl w:val="0"/>
          <w:numId w:val="2"/>
        </w:numPr>
        <w:ind w:firstLineChars="0"/>
      </w:pPr>
      <w:r>
        <w:rPr>
          <w:rFonts w:hint="eastAsia"/>
        </w:rPr>
        <w:t>V</w:t>
      </w:r>
      <w:r>
        <w:t>6</w:t>
      </w:r>
      <w:r>
        <w:rPr>
          <w:rFonts w:hint="eastAsia"/>
        </w:rPr>
        <w:t>分这里没有复贷,</w:t>
      </w:r>
      <w:r>
        <w:t xml:space="preserve"> </w:t>
      </w:r>
      <w:r>
        <w:rPr>
          <w:rFonts w:hint="eastAsia"/>
        </w:rPr>
        <w:t>是因为抽取的数据显示V</w:t>
      </w:r>
      <w:r>
        <w:t>6</w:t>
      </w:r>
      <w:r>
        <w:rPr>
          <w:rFonts w:hint="eastAsia"/>
        </w:rPr>
        <w:t>复贷是在5.10后才由数据.</w:t>
      </w:r>
      <w:bookmarkStart w:id="5" w:name="_GoBack"/>
      <w:bookmarkEnd w:id="5"/>
    </w:p>
    <w:p w14:paraId="42D78A3B" w14:textId="39462EEF" w:rsidR="00E05B43" w:rsidRDefault="00E05B43" w:rsidP="00E05B43">
      <w:r>
        <w:rPr>
          <w:noProof/>
        </w:rPr>
        <w:drawing>
          <wp:inline distT="0" distB="0" distL="0" distR="0" wp14:anchorId="75F9421A" wp14:editId="56313835">
            <wp:extent cx="5269865" cy="2634615"/>
            <wp:effectExtent l="0" t="0" r="6985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9865" cy="2634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6AADEA" w14:textId="6076DDF2" w:rsidR="00E05B43" w:rsidRDefault="00E05B43" w:rsidP="00E05B43">
      <w:r>
        <w:rPr>
          <w:noProof/>
        </w:rPr>
        <w:drawing>
          <wp:inline distT="0" distB="0" distL="0" distR="0" wp14:anchorId="60FA8997" wp14:editId="1DA866A7">
            <wp:extent cx="5269865" cy="2634615"/>
            <wp:effectExtent l="0" t="0" r="6985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9865" cy="2634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F6F48A" w14:textId="460A2F89" w:rsidR="00E05B43" w:rsidRDefault="00E05B43" w:rsidP="00E05B43">
      <w:r>
        <w:rPr>
          <w:noProof/>
        </w:rPr>
        <w:lastRenderedPageBreak/>
        <w:drawing>
          <wp:inline distT="0" distB="0" distL="0" distR="0" wp14:anchorId="43C96848" wp14:editId="04BF9D82">
            <wp:extent cx="5269865" cy="2634615"/>
            <wp:effectExtent l="0" t="0" r="6985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9865" cy="2634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AC0E20" w14:textId="77777777" w:rsidR="00E05B43" w:rsidRDefault="00E05B43" w:rsidP="00E05B43"/>
    <w:p w14:paraId="221E6C0C" w14:textId="332BE617" w:rsidR="00FE0B85" w:rsidRDefault="00FE0B85" w:rsidP="00FE0B85">
      <w:pPr>
        <w:pStyle w:val="2"/>
      </w:pPr>
      <w:bookmarkStart w:id="6" w:name="_Toc16271586"/>
      <w:r>
        <w:rPr>
          <w:rFonts w:hint="eastAsia"/>
        </w:rPr>
        <w:t>百融V</w:t>
      </w:r>
      <w:r>
        <w:t>1</w:t>
      </w:r>
      <w:bookmarkEnd w:id="6"/>
    </w:p>
    <w:p w14:paraId="3626CBF6" w14:textId="7F94F68E" w:rsidR="00FE0B85" w:rsidRDefault="00FE0B85" w:rsidP="000D4947">
      <w:pPr>
        <w:pStyle w:val="a3"/>
        <w:numPr>
          <w:ilvl w:val="0"/>
          <w:numId w:val="3"/>
        </w:numPr>
        <w:ind w:firstLineChars="0"/>
      </w:pPr>
      <w:r>
        <w:rPr>
          <w:rFonts w:hint="eastAsia"/>
        </w:rPr>
        <w:t>整体P</w:t>
      </w:r>
      <w:r>
        <w:t>SI</w:t>
      </w:r>
      <w:r>
        <w:rPr>
          <w:rFonts w:hint="eastAsia"/>
        </w:rPr>
        <w:t>很低.</w:t>
      </w:r>
    </w:p>
    <w:p w14:paraId="10C3A125" w14:textId="262C9D45" w:rsidR="00FE0B85" w:rsidRDefault="00FE0B85" w:rsidP="000D4947">
      <w:pPr>
        <w:pStyle w:val="a3"/>
        <w:numPr>
          <w:ilvl w:val="0"/>
          <w:numId w:val="3"/>
        </w:numPr>
        <w:ind w:firstLineChars="0"/>
      </w:pPr>
      <w:r>
        <w:rPr>
          <w:rFonts w:hint="eastAsia"/>
        </w:rPr>
        <w:t>315过后15天用户资质变差,</w:t>
      </w:r>
      <w:r>
        <w:t xml:space="preserve"> </w:t>
      </w:r>
      <w:r>
        <w:rPr>
          <w:rFonts w:hint="eastAsia"/>
        </w:rPr>
        <w:t>然后在4月份又变好</w:t>
      </w:r>
      <w:r w:rsidR="004B161E">
        <w:t xml:space="preserve">, </w:t>
      </w:r>
      <w:r w:rsidR="004B161E">
        <w:rPr>
          <w:rFonts w:hint="eastAsia"/>
        </w:rPr>
        <w:t>存在波动变化.</w:t>
      </w:r>
    </w:p>
    <w:p w14:paraId="7E4B171E" w14:textId="32ABD2A8" w:rsidR="00E05B43" w:rsidRDefault="00E05B43" w:rsidP="00E05B43">
      <w:r>
        <w:rPr>
          <w:noProof/>
        </w:rPr>
        <w:drawing>
          <wp:inline distT="0" distB="0" distL="0" distR="0" wp14:anchorId="3A1CDD9D" wp14:editId="1563D9EB">
            <wp:extent cx="5269865" cy="2634615"/>
            <wp:effectExtent l="0" t="0" r="6985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9865" cy="2634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01048C" w14:textId="40F8E38D" w:rsidR="00E05B43" w:rsidRDefault="00E05B43" w:rsidP="00E05B43">
      <w:r>
        <w:rPr>
          <w:noProof/>
        </w:rPr>
        <w:lastRenderedPageBreak/>
        <w:drawing>
          <wp:inline distT="0" distB="0" distL="0" distR="0" wp14:anchorId="580F677A" wp14:editId="11A6A447">
            <wp:extent cx="5269865" cy="2634615"/>
            <wp:effectExtent l="0" t="0" r="6985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9865" cy="2634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1DA113" w14:textId="5842F053" w:rsidR="00E05B43" w:rsidRDefault="00E05B43" w:rsidP="00E05B43">
      <w:r>
        <w:rPr>
          <w:rFonts w:hint="eastAsia"/>
          <w:noProof/>
        </w:rPr>
        <w:drawing>
          <wp:inline distT="0" distB="0" distL="0" distR="0" wp14:anchorId="1C03CA19" wp14:editId="54D70761">
            <wp:extent cx="5269865" cy="2634615"/>
            <wp:effectExtent l="0" t="0" r="6985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9865" cy="2634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A8CEFB" w14:textId="6CF53C1F" w:rsidR="000D4947" w:rsidRDefault="000D4947" w:rsidP="000D4947">
      <w:pPr>
        <w:pStyle w:val="2"/>
      </w:pPr>
      <w:bookmarkStart w:id="7" w:name="_Toc16271587"/>
      <w:r>
        <w:rPr>
          <w:rFonts w:hint="eastAsia"/>
        </w:rPr>
        <w:t>电话邦V</w:t>
      </w:r>
      <w:r>
        <w:t>1</w:t>
      </w:r>
      <w:bookmarkEnd w:id="7"/>
    </w:p>
    <w:p w14:paraId="171055AB" w14:textId="1B0A830F" w:rsidR="000D4947" w:rsidRDefault="000D4947" w:rsidP="000D4947">
      <w:pPr>
        <w:pStyle w:val="a3"/>
        <w:numPr>
          <w:ilvl w:val="0"/>
          <w:numId w:val="4"/>
        </w:numPr>
        <w:ind w:firstLineChars="0"/>
      </w:pPr>
      <w:r>
        <w:rPr>
          <w:rFonts w:hint="eastAsia"/>
        </w:rPr>
        <w:t>在中低分段变化比较大,</w:t>
      </w:r>
      <w:r>
        <w:t xml:space="preserve"> </w:t>
      </w:r>
      <w:r>
        <w:rPr>
          <w:rFonts w:hint="eastAsia"/>
        </w:rPr>
        <w:t>在315后用户资质相对变好.</w:t>
      </w:r>
    </w:p>
    <w:p w14:paraId="7D52A74B" w14:textId="4B237A5B" w:rsidR="00E05B43" w:rsidRDefault="00E05B43" w:rsidP="00E05B43">
      <w:r>
        <w:rPr>
          <w:noProof/>
        </w:rPr>
        <w:lastRenderedPageBreak/>
        <w:drawing>
          <wp:inline distT="0" distB="0" distL="0" distR="0" wp14:anchorId="1075C910" wp14:editId="19B83705">
            <wp:extent cx="5269865" cy="2634615"/>
            <wp:effectExtent l="0" t="0" r="6985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9865" cy="2634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92F085" w14:textId="4CA4B802" w:rsidR="00E05B43" w:rsidRDefault="00E05B43" w:rsidP="00E05B43">
      <w:r>
        <w:rPr>
          <w:noProof/>
        </w:rPr>
        <w:drawing>
          <wp:inline distT="0" distB="0" distL="0" distR="0" wp14:anchorId="5BA8F956" wp14:editId="174852FF">
            <wp:extent cx="5269865" cy="2634615"/>
            <wp:effectExtent l="0" t="0" r="6985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9865" cy="2634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EFF09A" w14:textId="23A57759" w:rsidR="00E05B43" w:rsidRDefault="00E05B43" w:rsidP="00E05B43">
      <w:r>
        <w:rPr>
          <w:rFonts w:hint="eastAsia"/>
          <w:noProof/>
        </w:rPr>
        <w:drawing>
          <wp:inline distT="0" distB="0" distL="0" distR="0" wp14:anchorId="1A0EC490" wp14:editId="0E3508F6">
            <wp:extent cx="5269865" cy="2634615"/>
            <wp:effectExtent l="0" t="0" r="6985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9865" cy="2634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C24F91" w14:textId="77777777" w:rsidR="008A7658" w:rsidRDefault="008A7658" w:rsidP="008A7658">
      <w:pPr>
        <w:pStyle w:val="2"/>
      </w:pPr>
      <w:bookmarkStart w:id="8" w:name="_Toc16271588"/>
      <w:r>
        <w:rPr>
          <w:rFonts w:hint="eastAsia"/>
        </w:rPr>
        <w:lastRenderedPageBreak/>
        <w:t>同盾分V</w:t>
      </w:r>
      <w:r>
        <w:t>1</w:t>
      </w:r>
      <w:bookmarkEnd w:id="8"/>
    </w:p>
    <w:p w14:paraId="20733084" w14:textId="77777777" w:rsidR="008A7658" w:rsidRDefault="008A7658" w:rsidP="008A7658">
      <w:pPr>
        <w:pStyle w:val="a3"/>
        <w:numPr>
          <w:ilvl w:val="0"/>
          <w:numId w:val="5"/>
        </w:numPr>
        <w:ind w:firstLineChars="0"/>
      </w:pPr>
      <w:r>
        <w:rPr>
          <w:rFonts w:hint="eastAsia"/>
        </w:rPr>
        <w:t>同盾分V</w:t>
      </w:r>
      <w:r>
        <w:t>1</w:t>
      </w:r>
      <w:r>
        <w:rPr>
          <w:rFonts w:hint="eastAsia"/>
        </w:rPr>
        <w:t>显示,</w:t>
      </w:r>
      <w:r>
        <w:t xml:space="preserve"> </w:t>
      </w:r>
      <w:r>
        <w:rPr>
          <w:rFonts w:hint="eastAsia"/>
        </w:rPr>
        <w:t>在315以来,</w:t>
      </w:r>
      <w:r>
        <w:t xml:space="preserve"> </w:t>
      </w:r>
      <w:r>
        <w:rPr>
          <w:rFonts w:hint="eastAsia"/>
        </w:rPr>
        <w:t>用户资质逐渐变差.</w:t>
      </w:r>
    </w:p>
    <w:p w14:paraId="7E18EC53" w14:textId="1DE04ABB" w:rsidR="008A7658" w:rsidRDefault="008A7658" w:rsidP="008A7658">
      <w:pPr>
        <w:pStyle w:val="a3"/>
        <w:numPr>
          <w:ilvl w:val="0"/>
          <w:numId w:val="5"/>
        </w:numPr>
        <w:ind w:firstLineChars="0"/>
      </w:pPr>
      <w:r>
        <w:rPr>
          <w:rFonts w:hint="eastAsia"/>
        </w:rPr>
        <w:t>其中复申上变化明显.</w:t>
      </w:r>
    </w:p>
    <w:p w14:paraId="409FA0A8" w14:textId="208F4905" w:rsidR="00E05B43" w:rsidRDefault="00E05B43" w:rsidP="00E05B43">
      <w:r>
        <w:rPr>
          <w:noProof/>
        </w:rPr>
        <w:drawing>
          <wp:inline distT="0" distB="0" distL="0" distR="0" wp14:anchorId="56167E68" wp14:editId="6F11FFCD">
            <wp:extent cx="5269865" cy="2634615"/>
            <wp:effectExtent l="0" t="0" r="6985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9865" cy="2634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C69CB5" w14:textId="23793FA5" w:rsidR="00E05B43" w:rsidRDefault="00E05B43" w:rsidP="00E05B43">
      <w:r>
        <w:rPr>
          <w:noProof/>
        </w:rPr>
        <w:drawing>
          <wp:inline distT="0" distB="0" distL="0" distR="0" wp14:anchorId="426A43ED" wp14:editId="6ED2AE65">
            <wp:extent cx="5269865" cy="2634615"/>
            <wp:effectExtent l="0" t="0" r="6985" b="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9865" cy="2634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F6E243" w14:textId="5C09DD6A" w:rsidR="00E05B43" w:rsidRDefault="00E05B43" w:rsidP="00E05B43">
      <w:r>
        <w:rPr>
          <w:rFonts w:hint="eastAsia"/>
          <w:noProof/>
        </w:rPr>
        <w:lastRenderedPageBreak/>
        <w:drawing>
          <wp:inline distT="0" distB="0" distL="0" distR="0" wp14:anchorId="3D2CE173" wp14:editId="45475161">
            <wp:extent cx="5269865" cy="2634615"/>
            <wp:effectExtent l="0" t="0" r="6985" b="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9865" cy="2634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62EB87" w14:textId="77777777" w:rsidR="008A7658" w:rsidRDefault="008A7658" w:rsidP="008A7658"/>
    <w:p w14:paraId="67CA57CE" w14:textId="724D0CB5" w:rsidR="000D4947" w:rsidRDefault="000D4947" w:rsidP="000D4947">
      <w:pPr>
        <w:pStyle w:val="2"/>
      </w:pPr>
      <w:bookmarkStart w:id="9" w:name="_Toc16271589"/>
      <w:r>
        <w:rPr>
          <w:rFonts w:hint="eastAsia"/>
        </w:rPr>
        <w:t>复贷V</w:t>
      </w:r>
      <w:r>
        <w:t>3</w:t>
      </w:r>
      <w:bookmarkEnd w:id="9"/>
    </w:p>
    <w:p w14:paraId="10ED76DD" w14:textId="2CAD7700" w:rsidR="000D4947" w:rsidRDefault="000D4947" w:rsidP="000D4947">
      <w:pPr>
        <w:pStyle w:val="a3"/>
        <w:numPr>
          <w:ilvl w:val="0"/>
          <w:numId w:val="4"/>
        </w:numPr>
        <w:ind w:firstLineChars="0"/>
      </w:pPr>
      <w:r>
        <w:rPr>
          <w:rFonts w:hint="eastAsia"/>
        </w:rPr>
        <w:t>在315后,</w:t>
      </w:r>
      <w:r>
        <w:t xml:space="preserve"> </w:t>
      </w:r>
      <w:r>
        <w:rPr>
          <w:rFonts w:hint="eastAsia"/>
        </w:rPr>
        <w:t>复贷上用户资质明显变好.</w:t>
      </w:r>
    </w:p>
    <w:p w14:paraId="6D5D4DD9" w14:textId="32D34625" w:rsidR="00FA1757" w:rsidRDefault="00E05B43" w:rsidP="00FA1757">
      <w:r>
        <w:rPr>
          <w:noProof/>
        </w:rPr>
        <w:drawing>
          <wp:inline distT="0" distB="0" distL="0" distR="0" wp14:anchorId="7E5090EE" wp14:editId="06DBA19A">
            <wp:extent cx="5269865" cy="2634615"/>
            <wp:effectExtent l="0" t="0" r="6985" b="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9865" cy="2634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AEDFB1" w14:textId="1C89DE37" w:rsidR="00FA1757" w:rsidRDefault="00A01B49" w:rsidP="00A01B49">
      <w:pPr>
        <w:pStyle w:val="2"/>
      </w:pPr>
      <w:bookmarkStart w:id="10" w:name="_Toc16271590"/>
      <w:r>
        <w:rPr>
          <w:rFonts w:hint="eastAsia"/>
        </w:rPr>
        <w:t>量信分</w:t>
      </w:r>
      <w:bookmarkEnd w:id="10"/>
    </w:p>
    <w:p w14:paraId="03F5F9CC" w14:textId="5F4BB950" w:rsidR="00FA1757" w:rsidRPr="00FA1757" w:rsidRDefault="00693FC8" w:rsidP="00693FC8">
      <w:pPr>
        <w:pStyle w:val="a3"/>
        <w:numPr>
          <w:ilvl w:val="0"/>
          <w:numId w:val="4"/>
        </w:numPr>
        <w:ind w:firstLineChars="0"/>
      </w:pPr>
      <w:r>
        <w:rPr>
          <w:rFonts w:hint="eastAsia"/>
        </w:rPr>
        <w:t>同复贷分,</w:t>
      </w:r>
      <w:r>
        <w:t xml:space="preserve"> </w:t>
      </w:r>
      <w:r>
        <w:rPr>
          <w:rFonts w:hint="eastAsia"/>
        </w:rPr>
        <w:t>在315后用户资质明显变好,</w:t>
      </w:r>
      <w:r>
        <w:t xml:space="preserve"> </w:t>
      </w:r>
      <w:r>
        <w:rPr>
          <w:rFonts w:hint="eastAsia"/>
        </w:rPr>
        <w:t>其中4月最好.</w:t>
      </w:r>
    </w:p>
    <w:p w14:paraId="2DB7F629" w14:textId="142734EA" w:rsidR="003C5FFF" w:rsidRDefault="00693FC8" w:rsidP="003C5FFF">
      <w:r>
        <w:rPr>
          <w:noProof/>
        </w:rPr>
        <w:lastRenderedPageBreak/>
        <w:drawing>
          <wp:inline distT="0" distB="0" distL="0" distR="0" wp14:anchorId="7E620FBE" wp14:editId="4ABB7292">
            <wp:extent cx="5269865" cy="2634615"/>
            <wp:effectExtent l="0" t="0" r="6985" b="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9865" cy="2634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8A0FBA" w14:textId="77777777" w:rsidR="003C5FFF" w:rsidRPr="003C5FFF" w:rsidRDefault="003C5FFF" w:rsidP="003C5FFF"/>
    <w:sectPr w:rsidR="003C5FFF" w:rsidRPr="003C5FFF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7357A91"/>
    <w:multiLevelType w:val="hybridMultilevel"/>
    <w:tmpl w:val="EE20CCD6"/>
    <w:lvl w:ilvl="0" w:tplc="0409000B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" w15:restartNumberingAfterBreak="0">
    <w:nsid w:val="2309402A"/>
    <w:multiLevelType w:val="hybridMultilevel"/>
    <w:tmpl w:val="8DA0C84E"/>
    <w:lvl w:ilvl="0" w:tplc="0409000B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" w15:restartNumberingAfterBreak="0">
    <w:nsid w:val="4C1053AC"/>
    <w:multiLevelType w:val="hybridMultilevel"/>
    <w:tmpl w:val="13EED96A"/>
    <w:lvl w:ilvl="0" w:tplc="4A6458FC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" w15:restartNumberingAfterBreak="0">
    <w:nsid w:val="516D0DC0"/>
    <w:multiLevelType w:val="hybridMultilevel"/>
    <w:tmpl w:val="33C2FBEC"/>
    <w:lvl w:ilvl="0" w:tplc="0409000B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4" w15:restartNumberingAfterBreak="0">
    <w:nsid w:val="6F1B20E0"/>
    <w:multiLevelType w:val="hybridMultilevel"/>
    <w:tmpl w:val="AF8C3D48"/>
    <w:lvl w:ilvl="0" w:tplc="0409000B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num w:numId="1">
    <w:abstractNumId w:val="2"/>
  </w:num>
  <w:num w:numId="2">
    <w:abstractNumId w:val="4"/>
  </w:num>
  <w:num w:numId="3">
    <w:abstractNumId w:val="1"/>
  </w:num>
  <w:num w:numId="4">
    <w:abstractNumId w:val="0"/>
  </w:num>
  <w:num w:numId="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F4AC8"/>
    <w:rsid w:val="000A0A23"/>
    <w:rsid w:val="000D4947"/>
    <w:rsid w:val="003136D0"/>
    <w:rsid w:val="003C5FFF"/>
    <w:rsid w:val="004B161E"/>
    <w:rsid w:val="005D04C1"/>
    <w:rsid w:val="00693FC8"/>
    <w:rsid w:val="006D04A3"/>
    <w:rsid w:val="008350A6"/>
    <w:rsid w:val="008A7658"/>
    <w:rsid w:val="009F4AC8"/>
    <w:rsid w:val="00A01B49"/>
    <w:rsid w:val="00AA6BD0"/>
    <w:rsid w:val="00B25855"/>
    <w:rsid w:val="00E05B43"/>
    <w:rsid w:val="00E16343"/>
    <w:rsid w:val="00E25E85"/>
    <w:rsid w:val="00EA0B7D"/>
    <w:rsid w:val="00FA1757"/>
    <w:rsid w:val="00FA3157"/>
    <w:rsid w:val="00FE0333"/>
    <w:rsid w:val="00FE0B8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7F28AC3"/>
  <w15:chartTrackingRefBased/>
  <w15:docId w15:val="{A8C54798-C5F7-4DCE-8ACC-FF2B09E2C2F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0"/>
    <w:uiPriority w:val="9"/>
    <w:qFormat/>
    <w:rsid w:val="00AA6BD0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0"/>
    <w:uiPriority w:val="9"/>
    <w:unhideWhenUsed/>
    <w:qFormat/>
    <w:rsid w:val="003C5FFF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标题 2 字符"/>
    <w:basedOn w:val="a0"/>
    <w:link w:val="2"/>
    <w:uiPriority w:val="9"/>
    <w:rsid w:val="003C5FFF"/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a3">
    <w:name w:val="List Paragraph"/>
    <w:basedOn w:val="a"/>
    <w:uiPriority w:val="34"/>
    <w:qFormat/>
    <w:rsid w:val="003C5FFF"/>
    <w:pPr>
      <w:ind w:firstLineChars="200" w:firstLine="420"/>
    </w:pPr>
  </w:style>
  <w:style w:type="character" w:customStyle="1" w:styleId="10">
    <w:name w:val="标题 1 字符"/>
    <w:basedOn w:val="a0"/>
    <w:link w:val="1"/>
    <w:uiPriority w:val="9"/>
    <w:rsid w:val="00AA6BD0"/>
    <w:rPr>
      <w:b/>
      <w:bCs/>
      <w:kern w:val="44"/>
      <w:sz w:val="44"/>
      <w:szCs w:val="44"/>
    </w:rPr>
  </w:style>
  <w:style w:type="paragraph" w:styleId="TOC">
    <w:name w:val="TOC Heading"/>
    <w:basedOn w:val="1"/>
    <w:next w:val="a"/>
    <w:uiPriority w:val="39"/>
    <w:unhideWhenUsed/>
    <w:qFormat/>
    <w:rsid w:val="00AA6BD0"/>
    <w:pPr>
      <w:widowControl/>
      <w:spacing w:before="240"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olor w:val="2F5496" w:themeColor="accent1" w:themeShade="BF"/>
      <w:kern w:val="0"/>
      <w:sz w:val="32"/>
      <w:szCs w:val="32"/>
    </w:rPr>
  </w:style>
  <w:style w:type="paragraph" w:styleId="TOC2">
    <w:name w:val="toc 2"/>
    <w:basedOn w:val="a"/>
    <w:next w:val="a"/>
    <w:autoRedefine/>
    <w:uiPriority w:val="39"/>
    <w:unhideWhenUsed/>
    <w:rsid w:val="00AA6BD0"/>
    <w:pPr>
      <w:ind w:leftChars="200" w:left="420"/>
    </w:pPr>
  </w:style>
  <w:style w:type="character" w:styleId="a4">
    <w:name w:val="Hyperlink"/>
    <w:basedOn w:val="a0"/>
    <w:uiPriority w:val="99"/>
    <w:unhideWhenUsed/>
    <w:rsid w:val="00AA6BD0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6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84F1404-8728-4B70-83EE-1D47BD4F3BD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50</TotalTime>
  <Pages>1</Pages>
  <Words>231</Words>
  <Characters>1318</Characters>
  <Application>Microsoft Office Word</Application>
  <DocSecurity>0</DocSecurity>
  <Lines>10</Lines>
  <Paragraphs>3</Paragraphs>
  <ScaleCrop>false</ScaleCrop>
  <Company/>
  <LinksUpToDate>false</LinksUpToDate>
  <CharactersWithSpaces>1546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13141462249@163.com</dc:creator>
  <cp:keywords/>
  <dc:description/>
  <cp:lastModifiedBy>13141462249@163.com</cp:lastModifiedBy>
  <cp:revision>18</cp:revision>
  <cp:lastPrinted>2019-08-09T11:33:00Z</cp:lastPrinted>
  <dcterms:created xsi:type="dcterms:W3CDTF">2019-08-09T10:36:00Z</dcterms:created>
  <dcterms:modified xsi:type="dcterms:W3CDTF">2019-08-09T11:33:00Z</dcterms:modified>
</cp:coreProperties>
</file>